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0CA5" w14:textId="059114A6" w:rsidR="00E771A6" w:rsidRPr="00786406" w:rsidRDefault="00CC4217" w:rsidP="00E771A6">
      <w:pPr>
        <w:jc w:val="center"/>
        <w:rPr>
          <w:rFonts w:asciiTheme="majorEastAsia" w:eastAsiaTheme="majorEastAsia" w:hAnsiTheme="majorEastAsia"/>
          <w:sz w:val="24"/>
        </w:rPr>
      </w:pPr>
      <w:r w:rsidRPr="003C2177">
        <w:rPr>
          <w:rFonts w:asciiTheme="majorEastAsia" w:eastAsiaTheme="majorEastAsia" w:hAnsiTheme="majorEastAsia" w:hint="eastAsia"/>
          <w:sz w:val="24"/>
        </w:rPr>
        <w:t>「FOODEX JAP</w:t>
      </w:r>
      <w:r w:rsidRPr="00786406">
        <w:rPr>
          <w:rFonts w:asciiTheme="majorEastAsia" w:eastAsiaTheme="majorEastAsia" w:hAnsiTheme="majorEastAsia" w:hint="eastAsia"/>
          <w:sz w:val="24"/>
        </w:rPr>
        <w:t>AN 202</w:t>
      </w:r>
      <w:r w:rsidR="009C2599" w:rsidRPr="00786406">
        <w:rPr>
          <w:rFonts w:asciiTheme="majorEastAsia" w:eastAsiaTheme="majorEastAsia" w:hAnsiTheme="majorEastAsia" w:hint="eastAsia"/>
          <w:sz w:val="24"/>
        </w:rPr>
        <w:t>3</w:t>
      </w:r>
      <w:r w:rsidRPr="00786406">
        <w:rPr>
          <w:rFonts w:asciiTheme="majorEastAsia" w:eastAsiaTheme="majorEastAsia" w:hAnsiTheme="majorEastAsia" w:hint="eastAsia"/>
          <w:sz w:val="24"/>
        </w:rPr>
        <w:t>」申込</w:t>
      </w:r>
      <w:r w:rsidR="00E771A6" w:rsidRPr="00786406">
        <w:rPr>
          <w:rFonts w:asciiTheme="majorEastAsia" w:eastAsiaTheme="majorEastAsia" w:hAnsiTheme="majorEastAsia" w:hint="eastAsia"/>
          <w:sz w:val="24"/>
        </w:rPr>
        <w:t>書</w:t>
      </w:r>
    </w:p>
    <w:p w14:paraId="048E04D7" w14:textId="77777777" w:rsidR="00CC4217" w:rsidRPr="00786406" w:rsidRDefault="00CC4217" w:rsidP="00E771A6">
      <w:pPr>
        <w:jc w:val="center"/>
        <w:rPr>
          <w:rFonts w:asciiTheme="minorEastAsia" w:eastAsiaTheme="minorEastAsia" w:hAnsiTheme="minorEastAsia"/>
        </w:rPr>
      </w:pPr>
    </w:p>
    <w:p w14:paraId="575C58FD" w14:textId="5E91CA6D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  <w:r w:rsidRPr="00786406">
        <w:rPr>
          <w:rFonts w:asciiTheme="minorEastAsia" w:eastAsiaTheme="minorEastAsia" w:hAnsiTheme="minorEastAsia" w:hint="eastAsia"/>
        </w:rPr>
        <w:t>令和</w:t>
      </w:r>
      <w:r w:rsidR="009C2599" w:rsidRPr="00786406">
        <w:rPr>
          <w:rFonts w:asciiTheme="minorEastAsia" w:eastAsiaTheme="minorEastAsia" w:hAnsiTheme="minorEastAsia" w:hint="eastAsia"/>
        </w:rPr>
        <w:t>４</w:t>
      </w:r>
      <w:r w:rsidRPr="00786406">
        <w:rPr>
          <w:rFonts w:asciiTheme="minorEastAsia" w:eastAsiaTheme="minorEastAsia" w:hAnsiTheme="minorEastAsia" w:hint="eastAsia"/>
        </w:rPr>
        <w:t>年　　月　　日</w:t>
      </w:r>
    </w:p>
    <w:p w14:paraId="0CCEB42F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786406" w:rsidRPr="00786406" w14:paraId="7D30DE2D" w14:textId="77777777" w:rsidTr="00C30CFC">
        <w:tc>
          <w:tcPr>
            <w:tcW w:w="1318" w:type="dxa"/>
          </w:tcPr>
          <w:p w14:paraId="70E3337B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573AEFAA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〒（郵便番号）</w:t>
            </w:r>
          </w:p>
          <w:p w14:paraId="0B0941E0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（住所）</w:t>
            </w:r>
          </w:p>
        </w:tc>
      </w:tr>
      <w:tr w:rsidR="00CC4217" w:rsidRPr="00786406" w14:paraId="41D8987C" w14:textId="77777777" w:rsidTr="00C30CFC">
        <w:tc>
          <w:tcPr>
            <w:tcW w:w="1318" w:type="dxa"/>
          </w:tcPr>
          <w:p w14:paraId="56C86034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601F8E78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（会社名）</w:t>
            </w:r>
          </w:p>
          <w:p w14:paraId="35A97ACB" w14:textId="48DB1DBB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 xml:space="preserve">　（職・氏名）</w:t>
            </w:r>
          </w:p>
        </w:tc>
      </w:tr>
    </w:tbl>
    <w:p w14:paraId="2D5EA59D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p w14:paraId="23044656" w14:textId="14D895B5" w:rsidR="00E65A23" w:rsidRPr="00786406" w:rsidRDefault="00E65A23" w:rsidP="00E65A23">
      <w:pPr>
        <w:ind w:firstLineChars="100" w:firstLine="210"/>
        <w:rPr>
          <w:rFonts w:asciiTheme="majorEastAsia" w:eastAsiaTheme="majorEastAsia" w:hAnsiTheme="majorEastAsia"/>
          <w:sz w:val="18"/>
        </w:rPr>
      </w:pPr>
      <w:r w:rsidRPr="00786406">
        <w:rPr>
          <w:rFonts w:hint="eastAsia"/>
        </w:rPr>
        <w:t>事務局が提示する出展条件等に同意した上で、下記のとおり、「</w:t>
      </w:r>
      <w:r w:rsidRPr="00786406">
        <w:rPr>
          <w:rFonts w:hint="eastAsia"/>
        </w:rPr>
        <w:t>F</w:t>
      </w:r>
      <w:r w:rsidRPr="00786406">
        <w:t xml:space="preserve">OODEX JAPAN </w:t>
      </w:r>
      <w:r w:rsidRPr="00786406">
        <w:rPr>
          <w:rFonts w:hint="eastAsia"/>
        </w:rPr>
        <w:t>202</w:t>
      </w:r>
      <w:r w:rsidR="009C2599" w:rsidRPr="00786406">
        <w:rPr>
          <w:rFonts w:hint="eastAsia"/>
        </w:rPr>
        <w:t>3</w:t>
      </w:r>
      <w:r w:rsidRPr="00786406">
        <w:rPr>
          <w:rFonts w:hint="eastAsia"/>
        </w:rPr>
        <w:t>」の出展を　　申し込みします。</w:t>
      </w:r>
    </w:p>
    <w:p w14:paraId="760B23F6" w14:textId="7A11D9AB" w:rsidR="00950F58" w:rsidRPr="00786406" w:rsidRDefault="00950F58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 xml:space="preserve">１　</w:t>
      </w:r>
      <w:r w:rsidR="002B6CFF" w:rsidRPr="00786406">
        <w:rPr>
          <w:rFonts w:asciiTheme="majorEastAsia" w:eastAsiaTheme="majorEastAsia" w:hAnsiTheme="majorEastAsia" w:hint="eastAsia"/>
        </w:rPr>
        <w:t>申請区分</w:t>
      </w:r>
      <w:r w:rsidRPr="00786406">
        <w:rPr>
          <w:rFonts w:asciiTheme="majorEastAsia" w:eastAsiaTheme="majorEastAsia" w:hAnsiTheme="majorEastAsia" w:hint="eastAsia"/>
        </w:rPr>
        <w:t>の概要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3402"/>
        <w:gridCol w:w="2835"/>
        <w:gridCol w:w="1306"/>
      </w:tblGrid>
      <w:tr w:rsidR="003C2177" w:rsidRPr="003C2177" w14:paraId="464CA1B0" w14:textId="77777777" w:rsidTr="00B43692">
        <w:trPr>
          <w:cantSplit/>
          <w:trHeight w:val="690"/>
        </w:trPr>
        <w:tc>
          <w:tcPr>
            <w:tcW w:w="1973" w:type="dxa"/>
            <w:vMerge w:val="restart"/>
            <w:vAlign w:val="center"/>
          </w:tcPr>
          <w:p w14:paraId="64F195D2" w14:textId="1BF2B5FC" w:rsidR="00A533A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3402" w:type="dxa"/>
            <w:vMerge w:val="restart"/>
          </w:tcPr>
          <w:p w14:paraId="230D979F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14:paraId="5B7E6BAD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代表者名：</w:t>
            </w:r>
          </w:p>
          <w:p w14:paraId="1BF5BF8A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  <w:tc>
          <w:tcPr>
            <w:tcW w:w="2835" w:type="dxa"/>
          </w:tcPr>
          <w:p w14:paraId="3DC1D5FE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法人格（有・無）</w:t>
            </w:r>
          </w:p>
          <w:p w14:paraId="503B4857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1306" w:type="dxa"/>
          </w:tcPr>
          <w:p w14:paraId="0D530DFF" w14:textId="77777777" w:rsidR="00A533AF" w:rsidRPr="003C2177" w:rsidRDefault="00A533AF" w:rsidP="00A302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3C2177" w:rsidRPr="003C2177" w14:paraId="15374BA2" w14:textId="77777777" w:rsidTr="00B43692">
        <w:trPr>
          <w:cantSplit/>
          <w:trHeight w:val="390"/>
        </w:trPr>
        <w:tc>
          <w:tcPr>
            <w:tcW w:w="1973" w:type="dxa"/>
            <w:vMerge/>
            <w:vAlign w:val="center"/>
          </w:tcPr>
          <w:p w14:paraId="04E3C3AB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14:paraId="30D62BB9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23581F51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</w:p>
        </w:tc>
        <w:tc>
          <w:tcPr>
            <w:tcW w:w="1306" w:type="dxa"/>
          </w:tcPr>
          <w:p w14:paraId="06B6285E" w14:textId="77777777" w:rsidR="00A533AF" w:rsidRPr="003C2177" w:rsidRDefault="00A533AF" w:rsidP="00A30247">
            <w:pPr>
              <w:jc w:val="righ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3C2177" w:rsidRPr="003C2177" w14:paraId="1C4F1D9E" w14:textId="77777777" w:rsidTr="00B43692">
        <w:trPr>
          <w:cantSplit/>
          <w:trHeight w:val="690"/>
        </w:trPr>
        <w:tc>
          <w:tcPr>
            <w:tcW w:w="1973" w:type="dxa"/>
            <w:vMerge/>
            <w:vAlign w:val="center"/>
          </w:tcPr>
          <w:p w14:paraId="055D4326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43" w:type="dxa"/>
            <w:gridSpan w:val="3"/>
          </w:tcPr>
          <w:p w14:paraId="65E5AC3E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主担当者　所属・職・氏名：</w:t>
            </w:r>
          </w:p>
          <w:p w14:paraId="370DC381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　　　　　電話：　　　　　　　　　　　FAX：</w:t>
            </w:r>
          </w:p>
          <w:p w14:paraId="261204CE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　　　　　E-mail：</w:t>
            </w:r>
          </w:p>
        </w:tc>
      </w:tr>
      <w:tr w:rsidR="003C2177" w:rsidRPr="003C2177" w14:paraId="09405037" w14:textId="77777777" w:rsidTr="00B43692">
        <w:trPr>
          <w:cantSplit/>
          <w:trHeight w:val="690"/>
        </w:trPr>
        <w:tc>
          <w:tcPr>
            <w:tcW w:w="1973" w:type="dxa"/>
            <w:vAlign w:val="center"/>
          </w:tcPr>
          <w:p w14:paraId="05AAD09C" w14:textId="77777777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申請区分</w:t>
            </w:r>
          </w:p>
          <w:p w14:paraId="57E8D68A" w14:textId="1AC816D6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（どちらかに○）</w:t>
            </w:r>
          </w:p>
        </w:tc>
        <w:tc>
          <w:tcPr>
            <w:tcW w:w="7543" w:type="dxa"/>
            <w:gridSpan w:val="3"/>
          </w:tcPr>
          <w:p w14:paraId="49D0C0AD" w14:textId="2D379CF4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・連携</w:t>
            </w:r>
            <w:r w:rsidR="0022179F" w:rsidRPr="003C2177">
              <w:rPr>
                <w:rFonts w:asciiTheme="minorEastAsia" w:eastAsiaTheme="minorEastAsia" w:hAnsiTheme="minorEastAsia" w:hint="eastAsia"/>
                <w:szCs w:val="21"/>
              </w:rPr>
              <w:t>体が開発した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商品　　→【A】も記入してください。</w:t>
            </w:r>
          </w:p>
          <w:p w14:paraId="1A7B5A35" w14:textId="6EFA883D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・地域</w:t>
            </w:r>
            <w:r w:rsidR="0022179F" w:rsidRPr="003C2177">
              <w:rPr>
                <w:rFonts w:asciiTheme="minorEastAsia" w:eastAsiaTheme="minorEastAsia" w:hAnsiTheme="minorEastAsia" w:hint="eastAsia"/>
                <w:szCs w:val="21"/>
              </w:rPr>
              <w:t>資源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を活用した商品　→【B】も記入してください。</w:t>
            </w:r>
          </w:p>
        </w:tc>
      </w:tr>
      <w:tr w:rsidR="003C2177" w:rsidRPr="003C2177" w14:paraId="4DE95197" w14:textId="77777777" w:rsidTr="00B43692">
        <w:trPr>
          <w:cantSplit/>
          <w:trHeight w:val="690"/>
        </w:trPr>
        <w:tc>
          <w:tcPr>
            <w:tcW w:w="1973" w:type="dxa"/>
            <w:vMerge w:val="restart"/>
            <w:vAlign w:val="center"/>
          </w:tcPr>
          <w:p w14:paraId="24C435AF" w14:textId="19AD8E9C" w:rsidR="00A30247" w:rsidRPr="003C2177" w:rsidRDefault="002B6CFF" w:rsidP="002B6CF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【A】</w:t>
            </w:r>
            <w:r w:rsidR="00A30247" w:rsidRPr="003C2177">
              <w:rPr>
                <w:rFonts w:asciiTheme="minorEastAsia" w:eastAsiaTheme="minorEastAsia" w:hAnsiTheme="minorEastAsia" w:hint="eastAsia"/>
                <w:szCs w:val="21"/>
              </w:rPr>
              <w:t>連携体を構成する農林漁業者</w:t>
            </w:r>
          </w:p>
        </w:tc>
        <w:tc>
          <w:tcPr>
            <w:tcW w:w="3402" w:type="dxa"/>
            <w:vMerge w:val="restart"/>
          </w:tcPr>
          <w:p w14:paraId="164C4A3A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14:paraId="07C849C6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代表者名：</w:t>
            </w:r>
          </w:p>
          <w:p w14:paraId="29C2D4F9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  <w:tc>
          <w:tcPr>
            <w:tcW w:w="2835" w:type="dxa"/>
          </w:tcPr>
          <w:p w14:paraId="32711618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法人格（有・無）</w:t>
            </w:r>
          </w:p>
          <w:p w14:paraId="3769750E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1306" w:type="dxa"/>
          </w:tcPr>
          <w:p w14:paraId="63BC67DC" w14:textId="77777777" w:rsidR="00A30247" w:rsidRPr="003C2177" w:rsidRDefault="00A30247" w:rsidP="00A302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3C2177" w:rsidRPr="003C2177" w14:paraId="357F1186" w14:textId="77777777" w:rsidTr="00B43692">
        <w:trPr>
          <w:cantSplit/>
          <w:trHeight w:val="390"/>
        </w:trPr>
        <w:tc>
          <w:tcPr>
            <w:tcW w:w="1973" w:type="dxa"/>
            <w:vMerge/>
            <w:vAlign w:val="center"/>
          </w:tcPr>
          <w:p w14:paraId="0AEBF290" w14:textId="77777777" w:rsidR="00A30247" w:rsidRPr="003C2177" w:rsidRDefault="00A30247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14:paraId="18C53696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60CBDBC7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</w:p>
        </w:tc>
        <w:tc>
          <w:tcPr>
            <w:tcW w:w="1306" w:type="dxa"/>
          </w:tcPr>
          <w:p w14:paraId="07BB3F7B" w14:textId="77777777" w:rsidR="00A30247" w:rsidRPr="003C2177" w:rsidRDefault="00A30247" w:rsidP="00A30247">
            <w:pPr>
              <w:jc w:val="righ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2B6CFF" w:rsidRPr="003C2177" w14:paraId="49C8BD86" w14:textId="77777777" w:rsidTr="00B43692">
        <w:trPr>
          <w:cantSplit/>
          <w:trHeight w:val="390"/>
        </w:trPr>
        <w:tc>
          <w:tcPr>
            <w:tcW w:w="1973" w:type="dxa"/>
            <w:vAlign w:val="center"/>
          </w:tcPr>
          <w:p w14:paraId="5B519807" w14:textId="3B3CEE6A" w:rsidR="002B6CFF" w:rsidRPr="003C2177" w:rsidRDefault="002B6CFF" w:rsidP="00A533A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【B】活用した地域</w:t>
            </w:r>
            <w:r w:rsidR="0022179F" w:rsidRPr="003C2177">
              <w:rPr>
                <w:rFonts w:asciiTheme="minorEastAsia" w:eastAsiaTheme="minorEastAsia" w:hAnsiTheme="minorEastAsia" w:hint="eastAsia"/>
              </w:rPr>
              <w:t>資源</w:t>
            </w:r>
          </w:p>
        </w:tc>
        <w:tc>
          <w:tcPr>
            <w:tcW w:w="7543" w:type="dxa"/>
            <w:gridSpan w:val="3"/>
            <w:vAlign w:val="center"/>
          </w:tcPr>
          <w:p w14:paraId="2DAFBBEA" w14:textId="77777777" w:rsidR="002B6CFF" w:rsidRPr="003C2177" w:rsidRDefault="002B6CFF" w:rsidP="002B6C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D0123A" w14:textId="77777777" w:rsidR="00950F58" w:rsidRPr="003C2177" w:rsidRDefault="00950F58"/>
    <w:p w14:paraId="57581F06" w14:textId="207B8B3A" w:rsidR="00E65A23" w:rsidRPr="003C2177" w:rsidRDefault="00E65A23" w:rsidP="002C505C">
      <w:pPr>
        <w:jc w:val="left"/>
        <w:rPr>
          <w:rFonts w:asciiTheme="majorEastAsia" w:eastAsiaTheme="majorEastAsia" w:hAnsiTheme="majorEastAsia"/>
        </w:rPr>
      </w:pPr>
      <w:r w:rsidRPr="003C2177">
        <w:rPr>
          <w:rFonts w:asciiTheme="majorEastAsia" w:eastAsiaTheme="majorEastAsia" w:hAnsiTheme="majorEastAsia" w:hint="eastAsia"/>
        </w:rPr>
        <w:t xml:space="preserve">２　</w:t>
      </w:r>
      <w:r w:rsidR="002C505C" w:rsidRPr="003C2177">
        <w:rPr>
          <w:rFonts w:asciiTheme="majorEastAsia" w:eastAsiaTheme="majorEastAsia" w:hAnsiTheme="majorEastAsia" w:hint="eastAsia"/>
        </w:rPr>
        <w:t>代表企業</w:t>
      </w:r>
      <w:r w:rsidR="008A2509" w:rsidRPr="003C2177">
        <w:rPr>
          <w:rFonts w:asciiTheme="majorEastAsia" w:eastAsiaTheme="majorEastAsia" w:hAnsiTheme="majorEastAsia" w:hint="eastAsia"/>
        </w:rPr>
        <w:t>（申請者）</w:t>
      </w:r>
      <w:r w:rsidRPr="003C2177">
        <w:rPr>
          <w:rFonts w:asciiTheme="majorEastAsia" w:eastAsiaTheme="majorEastAsia" w:hAnsiTheme="majorEastAsia" w:hint="eastAsia"/>
        </w:rPr>
        <w:t>の概要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2514"/>
        <w:gridCol w:w="2514"/>
        <w:gridCol w:w="2515"/>
      </w:tblGrid>
      <w:tr w:rsidR="003C2177" w:rsidRPr="003C2177" w14:paraId="4084F786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6AAB0EDB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取扱商品</w:t>
            </w:r>
          </w:p>
        </w:tc>
        <w:tc>
          <w:tcPr>
            <w:tcW w:w="7543" w:type="dxa"/>
            <w:gridSpan w:val="3"/>
          </w:tcPr>
          <w:p w14:paraId="1BDBF658" w14:textId="77777777" w:rsidR="00AD14EA" w:rsidRPr="003C2177" w:rsidRDefault="00AD14EA" w:rsidP="00AD14E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65D40E" w14:textId="2A9B1E09" w:rsidR="00B43692" w:rsidRPr="003C2177" w:rsidRDefault="00B43692" w:rsidP="00AD14E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3568B7DA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4818B2BC" w14:textId="77777777" w:rsidR="00E65A23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国内の販売状況</w:t>
            </w:r>
          </w:p>
        </w:tc>
        <w:tc>
          <w:tcPr>
            <w:tcW w:w="7543" w:type="dxa"/>
            <w:gridSpan w:val="3"/>
          </w:tcPr>
          <w:p w14:paraId="57579E4E" w14:textId="26A52072" w:rsidR="00E65A23" w:rsidRPr="003C2177" w:rsidRDefault="00B43692" w:rsidP="00B4369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C0660B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商品、販売形態、販売地域等を具体的に記入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3F3AE561" w14:textId="77777777" w:rsidR="00B43692" w:rsidRPr="003C2177" w:rsidRDefault="00B43692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8DB514" w14:textId="5760FF9C" w:rsidR="00B43692" w:rsidRPr="003C2177" w:rsidRDefault="00B43692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56EA5A71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0D61FC24" w14:textId="77777777" w:rsidR="00AD14EA" w:rsidRPr="003C2177" w:rsidRDefault="00EF3A54" w:rsidP="002C505C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販売</w:t>
            </w:r>
            <w:r w:rsidR="00C0660B" w:rsidRPr="003C2177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</w:p>
        </w:tc>
        <w:tc>
          <w:tcPr>
            <w:tcW w:w="7543" w:type="dxa"/>
            <w:gridSpan w:val="3"/>
          </w:tcPr>
          <w:p w14:paraId="0312B1AC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販路拡大に係る人員・社内</w:t>
            </w:r>
            <w:r w:rsidR="00EF3A54" w:rsidRPr="003C2177">
              <w:rPr>
                <w:rFonts w:asciiTheme="minorEastAsia" w:eastAsiaTheme="minorEastAsia" w:hAnsiTheme="minorEastAsia" w:hint="eastAsia"/>
                <w:szCs w:val="21"/>
              </w:rPr>
              <w:t>販売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体制：有（　　　　　人）・無</w:t>
            </w:r>
          </w:p>
          <w:p w14:paraId="7F36B69F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108F93B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その他：</w:t>
            </w:r>
          </w:p>
          <w:p w14:paraId="004E4CF1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19C40EC0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779C9749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販路拡大に関する取組方針</w:t>
            </w:r>
          </w:p>
        </w:tc>
        <w:tc>
          <w:tcPr>
            <w:tcW w:w="7543" w:type="dxa"/>
            <w:gridSpan w:val="3"/>
          </w:tcPr>
          <w:p w14:paraId="2EEE09B2" w14:textId="3DAA89BB" w:rsidR="00C0660B" w:rsidRPr="003C2177" w:rsidRDefault="00B43692" w:rsidP="00B4369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C0660B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現在の状況、今後の方針等を踏まえて、取組方針を記載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7CF6C9C7" w14:textId="3233FEF8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C942BE" w14:textId="77777777" w:rsidR="00BB7474" w:rsidRPr="003C2177" w:rsidRDefault="00BB7474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A7C883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6406" w:rsidRPr="00786406" w14:paraId="6A8AB35B" w14:textId="77777777" w:rsidTr="00B43692">
        <w:trPr>
          <w:cantSplit/>
          <w:trHeight w:val="340"/>
        </w:trPr>
        <w:tc>
          <w:tcPr>
            <w:tcW w:w="1973" w:type="dxa"/>
            <w:vMerge w:val="restart"/>
            <w:vAlign w:val="center"/>
          </w:tcPr>
          <w:p w14:paraId="1176A854" w14:textId="77777777" w:rsidR="00C0660B" w:rsidRPr="00786406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直近3か年の状況</w:t>
            </w:r>
          </w:p>
          <w:p w14:paraId="10246A6C" w14:textId="77777777" w:rsidR="002C505C" w:rsidRPr="00786406" w:rsidRDefault="002C505C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（売上高）</w:t>
            </w:r>
          </w:p>
        </w:tc>
        <w:tc>
          <w:tcPr>
            <w:tcW w:w="2514" w:type="dxa"/>
            <w:vAlign w:val="center"/>
          </w:tcPr>
          <w:p w14:paraId="601364C9" w14:textId="58E69FBB" w:rsidR="00C0660B" w:rsidRPr="00786406" w:rsidRDefault="00C0660B" w:rsidP="00C066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9C2599" w:rsidRPr="00786406">
              <w:rPr>
                <w:rFonts w:asciiTheme="minorEastAsia" w:eastAsiaTheme="minorEastAsia" w:hAnsiTheme="minorEastAsia"/>
                <w:szCs w:val="21"/>
              </w:rPr>
              <w:t>9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514" w:type="dxa"/>
            <w:vAlign w:val="center"/>
          </w:tcPr>
          <w:p w14:paraId="630E4BA8" w14:textId="6C99FC99" w:rsidR="00C0660B" w:rsidRPr="00786406" w:rsidRDefault="00C0660B" w:rsidP="00C066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9C2599" w:rsidRPr="00786406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515" w:type="dxa"/>
            <w:vAlign w:val="center"/>
          </w:tcPr>
          <w:p w14:paraId="367967AA" w14:textId="42115FF2" w:rsidR="00C0660B" w:rsidRPr="00786406" w:rsidRDefault="00C0660B" w:rsidP="00C0660B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B43692" w:rsidRPr="0078640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C2599" w:rsidRPr="00786406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</w:tr>
      <w:tr w:rsidR="005B3F5D" w:rsidRPr="00786406" w14:paraId="5CDF506C" w14:textId="77777777" w:rsidTr="00B43692">
        <w:trPr>
          <w:cantSplit/>
          <w:trHeight w:val="680"/>
        </w:trPr>
        <w:tc>
          <w:tcPr>
            <w:tcW w:w="1973" w:type="dxa"/>
            <w:vMerge/>
            <w:vAlign w:val="center"/>
          </w:tcPr>
          <w:p w14:paraId="660F98A7" w14:textId="77777777" w:rsidR="00C0660B" w:rsidRPr="00786406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vAlign w:val="center"/>
          </w:tcPr>
          <w:p w14:paraId="7F601C66" w14:textId="77777777" w:rsidR="00C0660B" w:rsidRPr="00786406" w:rsidRDefault="002C505C" w:rsidP="002C50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4" w:type="dxa"/>
            <w:vAlign w:val="center"/>
          </w:tcPr>
          <w:p w14:paraId="252E7E2D" w14:textId="77777777" w:rsidR="00C0660B" w:rsidRPr="00786406" w:rsidRDefault="002C505C" w:rsidP="002C50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5" w:type="dxa"/>
            <w:vAlign w:val="center"/>
          </w:tcPr>
          <w:p w14:paraId="03AB476A" w14:textId="77777777" w:rsidR="00C0660B" w:rsidRPr="00786406" w:rsidRDefault="002C505C" w:rsidP="002C505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5E6F1BD8" w14:textId="77777777" w:rsidR="008A2509" w:rsidRPr="00786406" w:rsidRDefault="008A2509">
      <w:pPr>
        <w:rPr>
          <w:rFonts w:asciiTheme="majorEastAsia" w:eastAsiaTheme="majorEastAsia" w:hAnsiTheme="majorEastAsia"/>
        </w:rPr>
      </w:pPr>
    </w:p>
    <w:p w14:paraId="7E1D31CC" w14:textId="78B1F774" w:rsidR="00950F58" w:rsidRPr="00786406" w:rsidRDefault="00C0660B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>３</w:t>
      </w:r>
      <w:r w:rsidR="00950F58" w:rsidRPr="00786406">
        <w:rPr>
          <w:rFonts w:asciiTheme="majorEastAsia" w:eastAsiaTheme="majorEastAsia" w:hAnsiTheme="majorEastAsia" w:hint="eastAsia"/>
        </w:rPr>
        <w:t xml:space="preserve">　展示会への出展概要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1417"/>
        <w:gridCol w:w="6126"/>
      </w:tblGrid>
      <w:tr w:rsidR="00786406" w:rsidRPr="00786406" w14:paraId="575DF3E2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410C54E6" w14:textId="77777777" w:rsidR="00950F58" w:rsidRPr="00786406" w:rsidRDefault="00950F58" w:rsidP="009708F3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出展展示会名</w:t>
            </w:r>
          </w:p>
        </w:tc>
        <w:tc>
          <w:tcPr>
            <w:tcW w:w="7543" w:type="dxa"/>
            <w:gridSpan w:val="2"/>
          </w:tcPr>
          <w:p w14:paraId="1121C3B7" w14:textId="21413E0B" w:rsidR="00950F58" w:rsidRPr="00786406" w:rsidRDefault="00950F58" w:rsidP="009708F3">
            <w:pPr>
              <w:rPr>
                <w:rFonts w:asciiTheme="minorEastAsia" w:eastAsiaTheme="minorEastAsia" w:hAnsiTheme="minorEastAsia" w:cs="A1MinchoStd-Bold-90pv-RKSJ-H-Id"/>
                <w:b/>
                <w:bCs/>
                <w:dstrike/>
                <w:kern w:val="0"/>
              </w:rPr>
            </w:pPr>
            <w:r w:rsidRPr="007864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FOODEX JAPAN </w:t>
            </w:r>
            <w:r w:rsidRPr="00786406">
              <w:rPr>
                <w:rFonts w:asciiTheme="minorEastAsia" w:eastAsiaTheme="minorEastAsia" w:hAnsiTheme="minorEastAsia" w:cs="A1MinchoStd-Bold-90pv-RKSJ-H-Id" w:hint="eastAsia"/>
                <w:bCs/>
                <w:kern w:val="0"/>
                <w:sz w:val="22"/>
              </w:rPr>
              <w:t>202</w:t>
            </w:r>
            <w:r w:rsidR="009C2599" w:rsidRPr="00786406">
              <w:rPr>
                <w:rFonts w:asciiTheme="minorEastAsia" w:eastAsiaTheme="minorEastAsia" w:hAnsiTheme="minorEastAsia" w:cs="A1MinchoStd-Bold-90pv-RKSJ-H-Id"/>
                <w:bCs/>
                <w:kern w:val="0"/>
                <w:sz w:val="22"/>
              </w:rPr>
              <w:t>3</w:t>
            </w:r>
            <w:r w:rsidRPr="007864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（第</w:t>
            </w:r>
            <w:r w:rsidRPr="00786406">
              <w:rPr>
                <w:rFonts w:asciiTheme="minorEastAsia" w:eastAsiaTheme="minorEastAsia" w:hAnsiTheme="minorEastAsia" w:cs="A1MinchoStd-Bold-90pv-RKSJ-H-Id" w:hint="eastAsia"/>
                <w:bCs/>
                <w:kern w:val="0"/>
              </w:rPr>
              <w:t>4</w:t>
            </w:r>
            <w:r w:rsidR="009C2599" w:rsidRPr="00786406">
              <w:rPr>
                <w:rFonts w:asciiTheme="minorEastAsia" w:eastAsiaTheme="minorEastAsia" w:hAnsiTheme="minorEastAsia" w:cs="A1MinchoStd-Bold-90pv-RKSJ-H-Id"/>
                <w:bCs/>
                <w:kern w:val="0"/>
              </w:rPr>
              <w:t>8</w:t>
            </w:r>
            <w:r w:rsidRPr="00786406">
              <w:rPr>
                <w:rFonts w:asciiTheme="minorEastAsia" w:eastAsiaTheme="minorEastAsia" w:hAnsiTheme="minorEastAsia" w:hint="eastAsia"/>
                <w:sz w:val="22"/>
                <w:szCs w:val="22"/>
              </w:rPr>
              <w:t>回 国際食品・飲料展）</w:t>
            </w:r>
          </w:p>
        </w:tc>
      </w:tr>
      <w:tr w:rsidR="00786406" w:rsidRPr="00786406" w14:paraId="37DACACF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20BFA" w14:textId="77777777" w:rsidR="001F2812" w:rsidRPr="00786406" w:rsidRDefault="00A533AF" w:rsidP="00A533AF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出展商品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25EB9" w14:textId="77777777" w:rsidR="00A533AF" w:rsidRPr="00786406" w:rsidRDefault="00A533AF" w:rsidP="0019386F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商品名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89E12" w14:textId="69950B65" w:rsidR="00A533AF" w:rsidRPr="00786406" w:rsidRDefault="00A8354B" w:rsidP="00A8354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6406">
              <w:rPr>
                <w:rFonts w:asciiTheme="minorEastAsia" w:eastAsiaTheme="minorEastAsia" w:hAnsiTheme="minorEastAsia" w:hint="eastAsia"/>
                <w:sz w:val="16"/>
                <w:szCs w:val="16"/>
              </w:rPr>
              <w:t>［複数記載する場合は番号等で箇条書きにし、以下の「特徴」「販売状況」欄と対応させること。］</w:t>
            </w:r>
          </w:p>
          <w:p w14:paraId="7C96B3B3" w14:textId="77777777" w:rsidR="00A8354B" w:rsidRPr="00786406" w:rsidRDefault="00A8354B" w:rsidP="00067E8A">
            <w:pPr>
              <w:rPr>
                <w:rFonts w:asciiTheme="minorEastAsia" w:eastAsiaTheme="minorEastAsia" w:hAnsiTheme="minorEastAsia"/>
              </w:rPr>
            </w:pPr>
          </w:p>
          <w:p w14:paraId="03C50198" w14:textId="724C84FC" w:rsidR="008A2509" w:rsidRPr="00786406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51F6518D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2F94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52C71" w14:textId="77777777" w:rsidR="00A533AF" w:rsidRPr="003C2177" w:rsidRDefault="00A533AF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特徴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79F03609" w14:textId="0068620A" w:rsidR="00A8354B" w:rsidRPr="003C2177" w:rsidRDefault="008A2509" w:rsidP="008A250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［商品そのものの特徴に加えて、</w:t>
            </w:r>
            <w:r w:rsidR="0022179F"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連携体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のそれぞれの役割や工夫又は地域</w:t>
            </w:r>
            <w:r w:rsidR="0022179F"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資源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活用にかかる工夫についても記載すること。］</w:t>
            </w:r>
          </w:p>
          <w:p w14:paraId="033C1C7A" w14:textId="77777777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  <w:p w14:paraId="4E669F33" w14:textId="3C78D97B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09298489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03BFD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A4AE1" w14:textId="77777777" w:rsidR="00A533AF" w:rsidRPr="003C2177" w:rsidRDefault="00A533AF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販売状況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338757DB" w14:textId="77777777" w:rsidR="00A533AF" w:rsidRPr="003C2177" w:rsidRDefault="00067E8A" w:rsidP="00067E8A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</w:rPr>
              <w:t>［販売形態、地域、数量、金額等を具体的に記載すること。］</w:t>
            </w:r>
          </w:p>
          <w:p w14:paraId="5EF3DE9E" w14:textId="77777777" w:rsidR="00067E8A" w:rsidRPr="003C2177" w:rsidRDefault="00067E8A" w:rsidP="00067E8A">
            <w:pPr>
              <w:rPr>
                <w:rFonts w:asciiTheme="minorEastAsia" w:eastAsiaTheme="minorEastAsia" w:hAnsiTheme="minorEastAsia"/>
              </w:rPr>
            </w:pPr>
          </w:p>
          <w:p w14:paraId="6A423649" w14:textId="341D312A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620F66FF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E3278" w14:textId="77777777" w:rsidR="001F2812" w:rsidRPr="003C2177" w:rsidRDefault="00AA214E" w:rsidP="002C505C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展示等の方法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2F000" w14:textId="77777777" w:rsidR="0019386F" w:rsidRPr="003C2177" w:rsidRDefault="00963E6D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装飾・備品・</w:t>
            </w:r>
          </w:p>
          <w:p w14:paraId="096DF1A4" w14:textId="77777777" w:rsidR="00A01433" w:rsidRPr="003C2177" w:rsidRDefault="00963E6D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陳列方法等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BD88C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6C156BF0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F334F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01C0B" w14:textId="77777777" w:rsidR="00A01433" w:rsidRPr="003C2177" w:rsidRDefault="00963E6D" w:rsidP="004377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55908A44" w14:textId="77777777" w:rsidR="00A01433" w:rsidRPr="003C2177" w:rsidRDefault="00437736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試食の有無：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 xml:space="preserve">　有　・　無</w:t>
            </w:r>
          </w:p>
          <w:p w14:paraId="25153C5B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試食商品：</w:t>
            </w:r>
          </w:p>
          <w:p w14:paraId="3AB926E1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試食の方法：</w:t>
            </w:r>
          </w:p>
        </w:tc>
      </w:tr>
      <w:tr w:rsidR="003C2177" w:rsidRPr="003C2177" w14:paraId="572390DC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ACD1A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B1C1D" w14:textId="77777777" w:rsidR="00AA214E" w:rsidRPr="003C2177" w:rsidRDefault="00437736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調理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7C724AD1" w14:textId="77777777" w:rsidR="00AA214E" w:rsidRPr="003C2177" w:rsidRDefault="00AA214E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</w:rPr>
              <w:t>［調理が必要な商品を出展する場合は記載すること。］</w:t>
            </w:r>
          </w:p>
          <w:p w14:paraId="47AD1C4D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2BDC8142" w14:textId="77777777" w:rsidTr="00B43692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92E6D" w14:textId="77777777" w:rsidR="00E65A23" w:rsidRPr="003C2177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本展示会への出展目的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6D1A7" w14:textId="41BEA10D" w:rsidR="00E65A23" w:rsidRPr="003C2177" w:rsidRDefault="007D37ED" w:rsidP="00AA214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502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自社商品の販路拡大</w:t>
            </w:r>
          </w:p>
          <w:p w14:paraId="48D5ED80" w14:textId="368A2754" w:rsidR="00E65A23" w:rsidRPr="003C2177" w:rsidRDefault="007D37ED" w:rsidP="00AA214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87080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販売代理店の発掘</w:t>
            </w:r>
          </w:p>
          <w:p w14:paraId="52052EAD" w14:textId="682DB71B" w:rsidR="00E65A23" w:rsidRPr="003C2177" w:rsidRDefault="007D37ED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734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その他（　　　　　　　　）</w:t>
            </w:r>
          </w:p>
        </w:tc>
      </w:tr>
      <w:tr w:rsidR="003C2177" w:rsidRPr="003C2177" w14:paraId="750BFEDA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795B8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本展示会での</w:t>
            </w:r>
          </w:p>
          <w:p w14:paraId="4C179E64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成果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4768" w14:textId="77777777" w:rsidR="00A01433" w:rsidRPr="003C2177" w:rsidRDefault="00E65A2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商談件数：　　　　件、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成約目標件数：　　件、成約目標金額　　円</w:t>
            </w:r>
          </w:p>
          <w:p w14:paraId="27D43BE5" w14:textId="77777777" w:rsidR="00AA214E" w:rsidRPr="003C2177" w:rsidRDefault="00AA214E" w:rsidP="0019386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［上記の達成のために行う施策を以下に記載すること</w:t>
            </w:r>
            <w:r w:rsidR="0019386F"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。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］</w:t>
            </w:r>
          </w:p>
          <w:p w14:paraId="140A953D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530CE45A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CEC27" w14:textId="77777777" w:rsidR="0019386F" w:rsidRPr="003C2177" w:rsidRDefault="00437736" w:rsidP="00F2116B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顧客</w:t>
            </w:r>
            <w:r w:rsidR="0019386F" w:rsidRPr="003C2177">
              <w:rPr>
                <w:rFonts w:asciiTheme="minorEastAsia" w:eastAsiaTheme="minorEastAsia" w:hAnsiTheme="minorEastAsia" w:hint="eastAsia"/>
              </w:rPr>
              <w:t>ニーズについて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C70DC" w14:textId="77777777" w:rsidR="0019386F" w:rsidRPr="003C2177" w:rsidRDefault="0019386F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自社製品の</w:t>
            </w:r>
          </w:p>
          <w:p w14:paraId="1DC24F7D" w14:textId="77777777" w:rsidR="0019386F" w:rsidRPr="003C2177" w:rsidRDefault="0019386F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優位性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01E4A" w14:textId="77777777" w:rsidR="0019386F" w:rsidRPr="003C2177" w:rsidRDefault="0019386F" w:rsidP="00F2116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［出展商品が対象とする顧客ニーズや競合製品に対する優位性について説明する</w:t>
            </w:r>
            <w:r w:rsidR="00437736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こと。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6246D958" w14:textId="77777777" w:rsidR="0019386F" w:rsidRPr="003C2177" w:rsidRDefault="0019386F" w:rsidP="00F2116B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212795B8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1334D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9EC50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ニーズの把握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502B7CA6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［顧客ニーズの把握方法や潜在需要の可能性について説明すること。］</w:t>
            </w:r>
          </w:p>
          <w:p w14:paraId="2F59C000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3D28E532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785E5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展示会出展後の</w:t>
            </w:r>
          </w:p>
          <w:p w14:paraId="63C851B2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販路拡大について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F9A6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［ターゲット市場、販売促進手法、販売体制等について記載すること。］</w:t>
            </w:r>
          </w:p>
          <w:p w14:paraId="026022EF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A54" w:rsidRPr="003C2177" w14:paraId="1F3561B5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5BF" w14:textId="77777777" w:rsidR="001F2812" w:rsidRPr="003C2177" w:rsidRDefault="00437736" w:rsidP="001F2812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出展体制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547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人員：　　名</w:t>
            </w:r>
          </w:p>
          <w:p w14:paraId="7DFC060D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会期中の商談に係る意思決定者の有無：　有　・　無</w:t>
            </w:r>
          </w:p>
          <w:p w14:paraId="488128F1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バイヤーに対して販売価格の提示可否：　可　・　否</w:t>
            </w:r>
          </w:p>
          <w:p w14:paraId="1E0C8815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［上記に関する補足説明］</w:t>
            </w:r>
          </w:p>
          <w:p w14:paraId="61CD61FF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DF23013" w14:textId="77777777" w:rsidR="00963E6D" w:rsidRPr="003C2177" w:rsidRDefault="00963E6D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sectPr w:rsidR="00963E6D" w:rsidRPr="003C2177" w:rsidSect="00950F58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2DD" w14:textId="77777777" w:rsidR="00EA2B23" w:rsidRDefault="00EA2B23">
      <w:r>
        <w:separator/>
      </w:r>
    </w:p>
  </w:endnote>
  <w:endnote w:type="continuationSeparator" w:id="0">
    <w:p w14:paraId="6F53CB90" w14:textId="77777777" w:rsidR="00EA2B23" w:rsidRDefault="00EA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1MinchoStd-Bold-90pv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BF88" w14:textId="77777777" w:rsidR="0091560D" w:rsidRDefault="0091560D" w:rsidP="00580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AB7B9" w14:textId="77777777" w:rsidR="0091560D" w:rsidRDefault="0091560D" w:rsidP="00580C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2A" w14:textId="77777777" w:rsidR="0091560D" w:rsidRDefault="0091560D" w:rsidP="00580C47">
    <w:pPr>
      <w:pStyle w:val="a6"/>
      <w:ind w:right="360" w:firstLineChars="50" w:firstLine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225" w14:textId="77777777" w:rsidR="00EA2B23" w:rsidRDefault="00EA2B23">
      <w:r>
        <w:separator/>
      </w:r>
    </w:p>
  </w:footnote>
  <w:footnote w:type="continuationSeparator" w:id="0">
    <w:p w14:paraId="66E7CAED" w14:textId="77777777" w:rsidR="00EA2B23" w:rsidRDefault="00EA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03"/>
    <w:multiLevelType w:val="hybridMultilevel"/>
    <w:tmpl w:val="E48ECF52"/>
    <w:lvl w:ilvl="0" w:tplc="EB84C0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3055"/>
    <w:multiLevelType w:val="hybridMultilevel"/>
    <w:tmpl w:val="B14AEF9E"/>
    <w:lvl w:ilvl="0" w:tplc="3926EA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35BCA"/>
    <w:multiLevelType w:val="hybridMultilevel"/>
    <w:tmpl w:val="72E2B4B8"/>
    <w:lvl w:ilvl="0" w:tplc="DF9039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1649FD"/>
    <w:multiLevelType w:val="hybridMultilevel"/>
    <w:tmpl w:val="F3F6AA7C"/>
    <w:lvl w:ilvl="0" w:tplc="2ACC4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F3DC8"/>
    <w:multiLevelType w:val="hybridMultilevel"/>
    <w:tmpl w:val="EABA6544"/>
    <w:lvl w:ilvl="0" w:tplc="66B0FA8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77478E9"/>
    <w:multiLevelType w:val="hybridMultilevel"/>
    <w:tmpl w:val="3844E4BA"/>
    <w:lvl w:ilvl="0" w:tplc="B60C7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E7911"/>
    <w:multiLevelType w:val="hybridMultilevel"/>
    <w:tmpl w:val="3C2E0F2A"/>
    <w:lvl w:ilvl="0" w:tplc="225C750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3D75CD"/>
    <w:multiLevelType w:val="hybridMultilevel"/>
    <w:tmpl w:val="F796F3B2"/>
    <w:lvl w:ilvl="0" w:tplc="B7C6C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4F59B4"/>
    <w:multiLevelType w:val="hybridMultilevel"/>
    <w:tmpl w:val="F880D1D0"/>
    <w:lvl w:ilvl="0" w:tplc="88B2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066C6"/>
    <w:multiLevelType w:val="hybridMultilevel"/>
    <w:tmpl w:val="58C63DD6"/>
    <w:lvl w:ilvl="0" w:tplc="2AC8B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76703"/>
    <w:multiLevelType w:val="hybridMultilevel"/>
    <w:tmpl w:val="D85CEA2A"/>
    <w:lvl w:ilvl="0" w:tplc="CE96C7E2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1206413"/>
    <w:multiLevelType w:val="hybridMultilevel"/>
    <w:tmpl w:val="8C728888"/>
    <w:lvl w:ilvl="0" w:tplc="D20492CE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2396BDB"/>
    <w:multiLevelType w:val="hybridMultilevel"/>
    <w:tmpl w:val="83F00326"/>
    <w:lvl w:ilvl="0" w:tplc="C0701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98503D"/>
    <w:multiLevelType w:val="hybridMultilevel"/>
    <w:tmpl w:val="9DECFA10"/>
    <w:lvl w:ilvl="0" w:tplc="DCCC1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BB041AB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540622"/>
    <w:multiLevelType w:val="hybridMultilevel"/>
    <w:tmpl w:val="F8B4C65C"/>
    <w:lvl w:ilvl="0" w:tplc="E5D6E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E493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536E36"/>
    <w:multiLevelType w:val="hybridMultilevel"/>
    <w:tmpl w:val="6AB07C38"/>
    <w:lvl w:ilvl="0" w:tplc="B9160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A5B19DB"/>
    <w:multiLevelType w:val="hybridMultilevel"/>
    <w:tmpl w:val="07C463F2"/>
    <w:lvl w:ilvl="0" w:tplc="E062C9E6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153272"/>
    <w:multiLevelType w:val="hybridMultilevel"/>
    <w:tmpl w:val="1026CBC2"/>
    <w:lvl w:ilvl="0" w:tplc="1CCE5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57A269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1502A"/>
    <w:multiLevelType w:val="hybridMultilevel"/>
    <w:tmpl w:val="D3609A8E"/>
    <w:lvl w:ilvl="0" w:tplc="123E3F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24209"/>
    <w:multiLevelType w:val="hybridMultilevel"/>
    <w:tmpl w:val="93ACD910"/>
    <w:lvl w:ilvl="0" w:tplc="23C23F94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6BAB4AC7"/>
    <w:multiLevelType w:val="hybridMultilevel"/>
    <w:tmpl w:val="B0F4185E"/>
    <w:lvl w:ilvl="0" w:tplc="48E2749A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1" w15:restartNumberingAfterBreak="0">
    <w:nsid w:val="6D5225D8"/>
    <w:multiLevelType w:val="hybridMultilevel"/>
    <w:tmpl w:val="617C358C"/>
    <w:lvl w:ilvl="0" w:tplc="3BA803A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546BE3"/>
    <w:multiLevelType w:val="hybridMultilevel"/>
    <w:tmpl w:val="00E82472"/>
    <w:lvl w:ilvl="0" w:tplc="36E6A8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305BD1"/>
    <w:multiLevelType w:val="hybridMultilevel"/>
    <w:tmpl w:val="088ACF3E"/>
    <w:lvl w:ilvl="0" w:tplc="F76C99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AA27342"/>
    <w:multiLevelType w:val="hybridMultilevel"/>
    <w:tmpl w:val="9224EABA"/>
    <w:lvl w:ilvl="0" w:tplc="62804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107462">
    <w:abstractNumId w:val="19"/>
  </w:num>
  <w:num w:numId="2" w16cid:durableId="1983533735">
    <w:abstractNumId w:val="20"/>
  </w:num>
  <w:num w:numId="3" w16cid:durableId="998650829">
    <w:abstractNumId w:val="5"/>
  </w:num>
  <w:num w:numId="4" w16cid:durableId="1953241882">
    <w:abstractNumId w:val="8"/>
  </w:num>
  <w:num w:numId="5" w16cid:durableId="1186556540">
    <w:abstractNumId w:val="12"/>
  </w:num>
  <w:num w:numId="6" w16cid:durableId="927496231">
    <w:abstractNumId w:val="15"/>
  </w:num>
  <w:num w:numId="7" w16cid:durableId="1281104343">
    <w:abstractNumId w:val="24"/>
  </w:num>
  <w:num w:numId="8" w16cid:durableId="2056924931">
    <w:abstractNumId w:val="22"/>
  </w:num>
  <w:num w:numId="9" w16cid:durableId="1218980553">
    <w:abstractNumId w:val="6"/>
  </w:num>
  <w:num w:numId="10" w16cid:durableId="872226741">
    <w:abstractNumId w:val="3"/>
  </w:num>
  <w:num w:numId="11" w16cid:durableId="70085016">
    <w:abstractNumId w:val="11"/>
  </w:num>
  <w:num w:numId="12" w16cid:durableId="1086223019">
    <w:abstractNumId w:val="23"/>
  </w:num>
  <w:num w:numId="13" w16cid:durableId="1693844990">
    <w:abstractNumId w:val="21"/>
  </w:num>
  <w:num w:numId="14" w16cid:durableId="438794406">
    <w:abstractNumId w:val="0"/>
  </w:num>
  <w:num w:numId="15" w16cid:durableId="621619490">
    <w:abstractNumId w:val="18"/>
  </w:num>
  <w:num w:numId="16" w16cid:durableId="232588860">
    <w:abstractNumId w:val="1"/>
  </w:num>
  <w:num w:numId="17" w16cid:durableId="1879463649">
    <w:abstractNumId w:val="14"/>
  </w:num>
  <w:num w:numId="18" w16cid:durableId="1767454357">
    <w:abstractNumId w:val="13"/>
  </w:num>
  <w:num w:numId="19" w16cid:durableId="239023952">
    <w:abstractNumId w:val="17"/>
  </w:num>
  <w:num w:numId="20" w16cid:durableId="951984527">
    <w:abstractNumId w:val="16"/>
  </w:num>
  <w:num w:numId="21" w16cid:durableId="349572781">
    <w:abstractNumId w:val="10"/>
  </w:num>
  <w:num w:numId="22" w16cid:durableId="1164664473">
    <w:abstractNumId w:val="7"/>
  </w:num>
  <w:num w:numId="23" w16cid:durableId="1398549155">
    <w:abstractNumId w:val="9"/>
  </w:num>
  <w:num w:numId="24" w16cid:durableId="550505359">
    <w:abstractNumId w:val="4"/>
  </w:num>
  <w:num w:numId="25" w16cid:durableId="34100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27"/>
    <w:rsid w:val="00004EB5"/>
    <w:rsid w:val="00011715"/>
    <w:rsid w:val="0001285B"/>
    <w:rsid w:val="000177AD"/>
    <w:rsid w:val="00025AE8"/>
    <w:rsid w:val="0002666B"/>
    <w:rsid w:val="00026C74"/>
    <w:rsid w:val="00033004"/>
    <w:rsid w:val="00033C90"/>
    <w:rsid w:val="00037D59"/>
    <w:rsid w:val="000433A4"/>
    <w:rsid w:val="000442FB"/>
    <w:rsid w:val="000570C2"/>
    <w:rsid w:val="000645AF"/>
    <w:rsid w:val="00067E8A"/>
    <w:rsid w:val="0007164F"/>
    <w:rsid w:val="00071D1B"/>
    <w:rsid w:val="0007754E"/>
    <w:rsid w:val="000801A4"/>
    <w:rsid w:val="000804D4"/>
    <w:rsid w:val="00081D8E"/>
    <w:rsid w:val="000840CD"/>
    <w:rsid w:val="00094DAB"/>
    <w:rsid w:val="000A0E94"/>
    <w:rsid w:val="000A449C"/>
    <w:rsid w:val="000B31AD"/>
    <w:rsid w:val="000B5CA4"/>
    <w:rsid w:val="000B6ABC"/>
    <w:rsid w:val="000B6CFC"/>
    <w:rsid w:val="000C74FB"/>
    <w:rsid w:val="000D1C45"/>
    <w:rsid w:val="000D232B"/>
    <w:rsid w:val="000D2F8C"/>
    <w:rsid w:val="000E0BF5"/>
    <w:rsid w:val="000F1404"/>
    <w:rsid w:val="000F47A0"/>
    <w:rsid w:val="00100949"/>
    <w:rsid w:val="00102569"/>
    <w:rsid w:val="00102C3A"/>
    <w:rsid w:val="0011168C"/>
    <w:rsid w:val="001160D4"/>
    <w:rsid w:val="0011676F"/>
    <w:rsid w:val="001229C5"/>
    <w:rsid w:val="001247C3"/>
    <w:rsid w:val="00126BD3"/>
    <w:rsid w:val="00127251"/>
    <w:rsid w:val="00127316"/>
    <w:rsid w:val="0013722A"/>
    <w:rsid w:val="0014529F"/>
    <w:rsid w:val="001469CB"/>
    <w:rsid w:val="00151835"/>
    <w:rsid w:val="0015418A"/>
    <w:rsid w:val="00154720"/>
    <w:rsid w:val="00164250"/>
    <w:rsid w:val="00171669"/>
    <w:rsid w:val="00173103"/>
    <w:rsid w:val="0017317C"/>
    <w:rsid w:val="00181648"/>
    <w:rsid w:val="00182C2A"/>
    <w:rsid w:val="00186DED"/>
    <w:rsid w:val="0018718A"/>
    <w:rsid w:val="001878B1"/>
    <w:rsid w:val="00187F0E"/>
    <w:rsid w:val="00192829"/>
    <w:rsid w:val="00193520"/>
    <w:rsid w:val="0019386F"/>
    <w:rsid w:val="00194B52"/>
    <w:rsid w:val="001A0D24"/>
    <w:rsid w:val="001B0528"/>
    <w:rsid w:val="001B0EEF"/>
    <w:rsid w:val="001B63ED"/>
    <w:rsid w:val="001B6445"/>
    <w:rsid w:val="001C683B"/>
    <w:rsid w:val="001C75C1"/>
    <w:rsid w:val="001C7737"/>
    <w:rsid w:val="001D29AF"/>
    <w:rsid w:val="001D54A7"/>
    <w:rsid w:val="001E3BAD"/>
    <w:rsid w:val="001E4B37"/>
    <w:rsid w:val="001E6824"/>
    <w:rsid w:val="001E6D4D"/>
    <w:rsid w:val="001F0CEB"/>
    <w:rsid w:val="001F1557"/>
    <w:rsid w:val="001F21CE"/>
    <w:rsid w:val="001F2812"/>
    <w:rsid w:val="001F39E4"/>
    <w:rsid w:val="001F4230"/>
    <w:rsid w:val="001F66CC"/>
    <w:rsid w:val="002063B5"/>
    <w:rsid w:val="00206EC9"/>
    <w:rsid w:val="00213E5A"/>
    <w:rsid w:val="0021565D"/>
    <w:rsid w:val="0022179F"/>
    <w:rsid w:val="00227516"/>
    <w:rsid w:val="00231920"/>
    <w:rsid w:val="0024045C"/>
    <w:rsid w:val="00241E1C"/>
    <w:rsid w:val="00245AA6"/>
    <w:rsid w:val="002462F9"/>
    <w:rsid w:val="0025491C"/>
    <w:rsid w:val="00264F03"/>
    <w:rsid w:val="00272042"/>
    <w:rsid w:val="00276E2B"/>
    <w:rsid w:val="002857EC"/>
    <w:rsid w:val="002859E6"/>
    <w:rsid w:val="00294366"/>
    <w:rsid w:val="00296C7F"/>
    <w:rsid w:val="002A1056"/>
    <w:rsid w:val="002A25EF"/>
    <w:rsid w:val="002A26E8"/>
    <w:rsid w:val="002A6729"/>
    <w:rsid w:val="002B12DA"/>
    <w:rsid w:val="002B1571"/>
    <w:rsid w:val="002B26D1"/>
    <w:rsid w:val="002B3012"/>
    <w:rsid w:val="002B6CFF"/>
    <w:rsid w:val="002C505C"/>
    <w:rsid w:val="002C51A9"/>
    <w:rsid w:val="002D50B4"/>
    <w:rsid w:val="002D7F52"/>
    <w:rsid w:val="002E3004"/>
    <w:rsid w:val="002F1F9F"/>
    <w:rsid w:val="002F2250"/>
    <w:rsid w:val="002F6A37"/>
    <w:rsid w:val="002F7659"/>
    <w:rsid w:val="003011D7"/>
    <w:rsid w:val="0032274F"/>
    <w:rsid w:val="00322E40"/>
    <w:rsid w:val="003267C6"/>
    <w:rsid w:val="00333344"/>
    <w:rsid w:val="00337288"/>
    <w:rsid w:val="0034045A"/>
    <w:rsid w:val="00346D6A"/>
    <w:rsid w:val="003507E1"/>
    <w:rsid w:val="0035111B"/>
    <w:rsid w:val="0035472A"/>
    <w:rsid w:val="003552B0"/>
    <w:rsid w:val="0036013A"/>
    <w:rsid w:val="00365E46"/>
    <w:rsid w:val="0036785C"/>
    <w:rsid w:val="00384D16"/>
    <w:rsid w:val="00387593"/>
    <w:rsid w:val="00387B94"/>
    <w:rsid w:val="0039250B"/>
    <w:rsid w:val="00393E2F"/>
    <w:rsid w:val="003A112F"/>
    <w:rsid w:val="003B6DDB"/>
    <w:rsid w:val="003B7922"/>
    <w:rsid w:val="003C2177"/>
    <w:rsid w:val="003D340C"/>
    <w:rsid w:val="003D56C4"/>
    <w:rsid w:val="003E1AC5"/>
    <w:rsid w:val="003E1B8A"/>
    <w:rsid w:val="003E21B1"/>
    <w:rsid w:val="003E3986"/>
    <w:rsid w:val="003E410C"/>
    <w:rsid w:val="003E7EA6"/>
    <w:rsid w:val="003F4C21"/>
    <w:rsid w:val="003F4EB8"/>
    <w:rsid w:val="003F50DD"/>
    <w:rsid w:val="00401C91"/>
    <w:rsid w:val="00410FCC"/>
    <w:rsid w:val="00411740"/>
    <w:rsid w:val="00413D59"/>
    <w:rsid w:val="00416DDD"/>
    <w:rsid w:val="00437736"/>
    <w:rsid w:val="00447EC7"/>
    <w:rsid w:val="004507F2"/>
    <w:rsid w:val="0045099A"/>
    <w:rsid w:val="0045488A"/>
    <w:rsid w:val="00461AD4"/>
    <w:rsid w:val="0046290D"/>
    <w:rsid w:val="00464A23"/>
    <w:rsid w:val="00465F9D"/>
    <w:rsid w:val="00466C80"/>
    <w:rsid w:val="00472D46"/>
    <w:rsid w:val="00473A29"/>
    <w:rsid w:val="00474B27"/>
    <w:rsid w:val="004912B9"/>
    <w:rsid w:val="00492A39"/>
    <w:rsid w:val="00493CC7"/>
    <w:rsid w:val="00497E04"/>
    <w:rsid w:val="004A3BC1"/>
    <w:rsid w:val="004A71B8"/>
    <w:rsid w:val="004B4FE6"/>
    <w:rsid w:val="004C249A"/>
    <w:rsid w:val="004F6C4C"/>
    <w:rsid w:val="004F7DF1"/>
    <w:rsid w:val="0050767D"/>
    <w:rsid w:val="00511B08"/>
    <w:rsid w:val="00512FB3"/>
    <w:rsid w:val="005158CA"/>
    <w:rsid w:val="00520250"/>
    <w:rsid w:val="0052258B"/>
    <w:rsid w:val="00524001"/>
    <w:rsid w:val="005322AB"/>
    <w:rsid w:val="00533A07"/>
    <w:rsid w:val="0053404B"/>
    <w:rsid w:val="00534D58"/>
    <w:rsid w:val="00536D6A"/>
    <w:rsid w:val="005402FF"/>
    <w:rsid w:val="00546CBF"/>
    <w:rsid w:val="00550D15"/>
    <w:rsid w:val="00551E33"/>
    <w:rsid w:val="005540B3"/>
    <w:rsid w:val="005641D9"/>
    <w:rsid w:val="00564F50"/>
    <w:rsid w:val="00580C47"/>
    <w:rsid w:val="0058381B"/>
    <w:rsid w:val="0058596D"/>
    <w:rsid w:val="005861D2"/>
    <w:rsid w:val="00594416"/>
    <w:rsid w:val="005A051C"/>
    <w:rsid w:val="005A42C1"/>
    <w:rsid w:val="005B3F5D"/>
    <w:rsid w:val="005B5DB9"/>
    <w:rsid w:val="005C3881"/>
    <w:rsid w:val="005C7B92"/>
    <w:rsid w:val="005D14AA"/>
    <w:rsid w:val="005D559A"/>
    <w:rsid w:val="005E1EBA"/>
    <w:rsid w:val="005E4FC0"/>
    <w:rsid w:val="005F4A08"/>
    <w:rsid w:val="005F76A9"/>
    <w:rsid w:val="00601E4E"/>
    <w:rsid w:val="006022E3"/>
    <w:rsid w:val="00603D7C"/>
    <w:rsid w:val="00606E15"/>
    <w:rsid w:val="00607F65"/>
    <w:rsid w:val="006243CA"/>
    <w:rsid w:val="006250A2"/>
    <w:rsid w:val="0062668C"/>
    <w:rsid w:val="006309E2"/>
    <w:rsid w:val="006315B5"/>
    <w:rsid w:val="006324DD"/>
    <w:rsid w:val="00636456"/>
    <w:rsid w:val="006440B6"/>
    <w:rsid w:val="00646A2A"/>
    <w:rsid w:val="00647BBE"/>
    <w:rsid w:val="006518B9"/>
    <w:rsid w:val="00651B12"/>
    <w:rsid w:val="00655741"/>
    <w:rsid w:val="00661089"/>
    <w:rsid w:val="00661AF5"/>
    <w:rsid w:val="00663177"/>
    <w:rsid w:val="0066387E"/>
    <w:rsid w:val="00666F00"/>
    <w:rsid w:val="00667E87"/>
    <w:rsid w:val="00674126"/>
    <w:rsid w:val="0069786E"/>
    <w:rsid w:val="00697A1F"/>
    <w:rsid w:val="006A3E33"/>
    <w:rsid w:val="006A7FCE"/>
    <w:rsid w:val="006B1413"/>
    <w:rsid w:val="006B4A9C"/>
    <w:rsid w:val="006C0552"/>
    <w:rsid w:val="006C0D7C"/>
    <w:rsid w:val="006C6518"/>
    <w:rsid w:val="006D0369"/>
    <w:rsid w:val="006D1A22"/>
    <w:rsid w:val="006D2AF9"/>
    <w:rsid w:val="006D34EB"/>
    <w:rsid w:val="006D4BB0"/>
    <w:rsid w:val="006E5D2E"/>
    <w:rsid w:val="006F1DC8"/>
    <w:rsid w:val="006F2104"/>
    <w:rsid w:val="006F5914"/>
    <w:rsid w:val="00701F1B"/>
    <w:rsid w:val="00702880"/>
    <w:rsid w:val="00703696"/>
    <w:rsid w:val="00705F65"/>
    <w:rsid w:val="00706635"/>
    <w:rsid w:val="00715A9E"/>
    <w:rsid w:val="00722215"/>
    <w:rsid w:val="0072451C"/>
    <w:rsid w:val="0073317B"/>
    <w:rsid w:val="00735677"/>
    <w:rsid w:val="00735BBE"/>
    <w:rsid w:val="00740CDF"/>
    <w:rsid w:val="00745D1B"/>
    <w:rsid w:val="00751F93"/>
    <w:rsid w:val="007527FF"/>
    <w:rsid w:val="00752B58"/>
    <w:rsid w:val="00756505"/>
    <w:rsid w:val="00765565"/>
    <w:rsid w:val="00770094"/>
    <w:rsid w:val="007718D5"/>
    <w:rsid w:val="0077523E"/>
    <w:rsid w:val="00775FDE"/>
    <w:rsid w:val="00780516"/>
    <w:rsid w:val="007809B5"/>
    <w:rsid w:val="00783861"/>
    <w:rsid w:val="00786406"/>
    <w:rsid w:val="00786764"/>
    <w:rsid w:val="00787443"/>
    <w:rsid w:val="00787FD8"/>
    <w:rsid w:val="007947FF"/>
    <w:rsid w:val="00794A43"/>
    <w:rsid w:val="00796D9F"/>
    <w:rsid w:val="007A1E6F"/>
    <w:rsid w:val="007A33C8"/>
    <w:rsid w:val="007A395C"/>
    <w:rsid w:val="007A4E2B"/>
    <w:rsid w:val="007B1598"/>
    <w:rsid w:val="007B5950"/>
    <w:rsid w:val="007B5FCC"/>
    <w:rsid w:val="007B6B6A"/>
    <w:rsid w:val="007C120F"/>
    <w:rsid w:val="007C7B1A"/>
    <w:rsid w:val="007D2264"/>
    <w:rsid w:val="007D37ED"/>
    <w:rsid w:val="007D433B"/>
    <w:rsid w:val="007D4C9A"/>
    <w:rsid w:val="007D6770"/>
    <w:rsid w:val="007E1247"/>
    <w:rsid w:val="007E64F7"/>
    <w:rsid w:val="007E7938"/>
    <w:rsid w:val="007F1A37"/>
    <w:rsid w:val="007F3FFC"/>
    <w:rsid w:val="00802CC7"/>
    <w:rsid w:val="008074B3"/>
    <w:rsid w:val="00807FCE"/>
    <w:rsid w:val="00811042"/>
    <w:rsid w:val="008217BA"/>
    <w:rsid w:val="00822991"/>
    <w:rsid w:val="008243BF"/>
    <w:rsid w:val="00827840"/>
    <w:rsid w:val="008321C1"/>
    <w:rsid w:val="00835116"/>
    <w:rsid w:val="00835268"/>
    <w:rsid w:val="0083692B"/>
    <w:rsid w:val="00837E29"/>
    <w:rsid w:val="008431B5"/>
    <w:rsid w:val="00846266"/>
    <w:rsid w:val="00850E34"/>
    <w:rsid w:val="008513D9"/>
    <w:rsid w:val="008563E0"/>
    <w:rsid w:val="00862DC0"/>
    <w:rsid w:val="00881DC2"/>
    <w:rsid w:val="008833C5"/>
    <w:rsid w:val="008837BE"/>
    <w:rsid w:val="00885B7B"/>
    <w:rsid w:val="00886F39"/>
    <w:rsid w:val="008902E6"/>
    <w:rsid w:val="008A2509"/>
    <w:rsid w:val="008A5303"/>
    <w:rsid w:val="008A58B1"/>
    <w:rsid w:val="008A64EA"/>
    <w:rsid w:val="008B12D4"/>
    <w:rsid w:val="008B7D6A"/>
    <w:rsid w:val="008C09C3"/>
    <w:rsid w:val="008D1F31"/>
    <w:rsid w:val="008D67B9"/>
    <w:rsid w:val="008E4961"/>
    <w:rsid w:val="008E4FA0"/>
    <w:rsid w:val="008E626F"/>
    <w:rsid w:val="00901C26"/>
    <w:rsid w:val="00901D26"/>
    <w:rsid w:val="00902487"/>
    <w:rsid w:val="00905023"/>
    <w:rsid w:val="009104BE"/>
    <w:rsid w:val="0091560D"/>
    <w:rsid w:val="00920706"/>
    <w:rsid w:val="0092149D"/>
    <w:rsid w:val="00923AF5"/>
    <w:rsid w:val="00923D31"/>
    <w:rsid w:val="009246A4"/>
    <w:rsid w:val="009409E7"/>
    <w:rsid w:val="00940D1D"/>
    <w:rsid w:val="00943452"/>
    <w:rsid w:val="00943E68"/>
    <w:rsid w:val="009468AD"/>
    <w:rsid w:val="00946E35"/>
    <w:rsid w:val="00950F58"/>
    <w:rsid w:val="00952C78"/>
    <w:rsid w:val="009573EC"/>
    <w:rsid w:val="00960AC5"/>
    <w:rsid w:val="00963E43"/>
    <w:rsid w:val="00963E6D"/>
    <w:rsid w:val="009836BC"/>
    <w:rsid w:val="00984C28"/>
    <w:rsid w:val="009871E1"/>
    <w:rsid w:val="009902F2"/>
    <w:rsid w:val="0099296A"/>
    <w:rsid w:val="00993044"/>
    <w:rsid w:val="009A23F2"/>
    <w:rsid w:val="009A49C1"/>
    <w:rsid w:val="009A5354"/>
    <w:rsid w:val="009A7832"/>
    <w:rsid w:val="009B3142"/>
    <w:rsid w:val="009B3754"/>
    <w:rsid w:val="009B3F4B"/>
    <w:rsid w:val="009B6966"/>
    <w:rsid w:val="009B6A4C"/>
    <w:rsid w:val="009B798D"/>
    <w:rsid w:val="009C081D"/>
    <w:rsid w:val="009C0C92"/>
    <w:rsid w:val="009C2599"/>
    <w:rsid w:val="009C5049"/>
    <w:rsid w:val="009D4AAB"/>
    <w:rsid w:val="009E0B0B"/>
    <w:rsid w:val="009E50DF"/>
    <w:rsid w:val="009F06D2"/>
    <w:rsid w:val="009F3257"/>
    <w:rsid w:val="009F38E1"/>
    <w:rsid w:val="009F3A22"/>
    <w:rsid w:val="00A0026A"/>
    <w:rsid w:val="00A01433"/>
    <w:rsid w:val="00A04050"/>
    <w:rsid w:val="00A046A7"/>
    <w:rsid w:val="00A05FB2"/>
    <w:rsid w:val="00A11247"/>
    <w:rsid w:val="00A13C07"/>
    <w:rsid w:val="00A1484A"/>
    <w:rsid w:val="00A1644E"/>
    <w:rsid w:val="00A20EB1"/>
    <w:rsid w:val="00A24ED5"/>
    <w:rsid w:val="00A25CC2"/>
    <w:rsid w:val="00A27342"/>
    <w:rsid w:val="00A300AC"/>
    <w:rsid w:val="00A30247"/>
    <w:rsid w:val="00A33CF8"/>
    <w:rsid w:val="00A47CB8"/>
    <w:rsid w:val="00A533AF"/>
    <w:rsid w:val="00A54976"/>
    <w:rsid w:val="00A5579F"/>
    <w:rsid w:val="00A655BF"/>
    <w:rsid w:val="00A66B50"/>
    <w:rsid w:val="00A70C20"/>
    <w:rsid w:val="00A71539"/>
    <w:rsid w:val="00A71738"/>
    <w:rsid w:val="00A76DED"/>
    <w:rsid w:val="00A8354B"/>
    <w:rsid w:val="00A83A35"/>
    <w:rsid w:val="00A85B35"/>
    <w:rsid w:val="00A86106"/>
    <w:rsid w:val="00A8648F"/>
    <w:rsid w:val="00A86DB6"/>
    <w:rsid w:val="00A900C5"/>
    <w:rsid w:val="00A92ADC"/>
    <w:rsid w:val="00A95A28"/>
    <w:rsid w:val="00AA0CEA"/>
    <w:rsid w:val="00AA214E"/>
    <w:rsid w:val="00AA462B"/>
    <w:rsid w:val="00AA733B"/>
    <w:rsid w:val="00AA773B"/>
    <w:rsid w:val="00AB29EE"/>
    <w:rsid w:val="00AB3E53"/>
    <w:rsid w:val="00AB4BE8"/>
    <w:rsid w:val="00AB74DD"/>
    <w:rsid w:val="00AB753D"/>
    <w:rsid w:val="00AC640C"/>
    <w:rsid w:val="00AD0C70"/>
    <w:rsid w:val="00AD14EA"/>
    <w:rsid w:val="00AD25EF"/>
    <w:rsid w:val="00AD5364"/>
    <w:rsid w:val="00AE5C22"/>
    <w:rsid w:val="00AE7EEA"/>
    <w:rsid w:val="00AF014D"/>
    <w:rsid w:val="00B07973"/>
    <w:rsid w:val="00B10D63"/>
    <w:rsid w:val="00B1269D"/>
    <w:rsid w:val="00B164D5"/>
    <w:rsid w:val="00B20BF4"/>
    <w:rsid w:val="00B2392D"/>
    <w:rsid w:val="00B25B02"/>
    <w:rsid w:val="00B27DD1"/>
    <w:rsid w:val="00B33990"/>
    <w:rsid w:val="00B37FC4"/>
    <w:rsid w:val="00B425AB"/>
    <w:rsid w:val="00B42632"/>
    <w:rsid w:val="00B431DD"/>
    <w:rsid w:val="00B43692"/>
    <w:rsid w:val="00B50311"/>
    <w:rsid w:val="00B52327"/>
    <w:rsid w:val="00B52F14"/>
    <w:rsid w:val="00B54F0B"/>
    <w:rsid w:val="00B61C7F"/>
    <w:rsid w:val="00B64705"/>
    <w:rsid w:val="00B67DE5"/>
    <w:rsid w:val="00B70411"/>
    <w:rsid w:val="00B70B80"/>
    <w:rsid w:val="00B715D8"/>
    <w:rsid w:val="00B718FC"/>
    <w:rsid w:val="00B769A1"/>
    <w:rsid w:val="00B878FF"/>
    <w:rsid w:val="00B929E3"/>
    <w:rsid w:val="00BA20C5"/>
    <w:rsid w:val="00BA6B9E"/>
    <w:rsid w:val="00BB7474"/>
    <w:rsid w:val="00BC2C3F"/>
    <w:rsid w:val="00BC61F0"/>
    <w:rsid w:val="00BD291A"/>
    <w:rsid w:val="00BD753C"/>
    <w:rsid w:val="00BE2159"/>
    <w:rsid w:val="00BE2619"/>
    <w:rsid w:val="00BE3DE8"/>
    <w:rsid w:val="00BF2680"/>
    <w:rsid w:val="00C03499"/>
    <w:rsid w:val="00C0513E"/>
    <w:rsid w:val="00C0660B"/>
    <w:rsid w:val="00C06646"/>
    <w:rsid w:val="00C10D31"/>
    <w:rsid w:val="00C10E16"/>
    <w:rsid w:val="00C10FDA"/>
    <w:rsid w:val="00C123A4"/>
    <w:rsid w:val="00C15EB1"/>
    <w:rsid w:val="00C21AA2"/>
    <w:rsid w:val="00C22F4D"/>
    <w:rsid w:val="00C23447"/>
    <w:rsid w:val="00C24F93"/>
    <w:rsid w:val="00C3720B"/>
    <w:rsid w:val="00C453DD"/>
    <w:rsid w:val="00C531B9"/>
    <w:rsid w:val="00C61DDC"/>
    <w:rsid w:val="00C7670E"/>
    <w:rsid w:val="00C874EE"/>
    <w:rsid w:val="00C875BD"/>
    <w:rsid w:val="00C90159"/>
    <w:rsid w:val="00C92712"/>
    <w:rsid w:val="00C9462B"/>
    <w:rsid w:val="00C95867"/>
    <w:rsid w:val="00C95E6F"/>
    <w:rsid w:val="00C95FD6"/>
    <w:rsid w:val="00CA1B2A"/>
    <w:rsid w:val="00CA349C"/>
    <w:rsid w:val="00CA4D79"/>
    <w:rsid w:val="00CB5F46"/>
    <w:rsid w:val="00CB749C"/>
    <w:rsid w:val="00CC4217"/>
    <w:rsid w:val="00CC4EFB"/>
    <w:rsid w:val="00CC6010"/>
    <w:rsid w:val="00CD6CC8"/>
    <w:rsid w:val="00CD705C"/>
    <w:rsid w:val="00CD7E42"/>
    <w:rsid w:val="00CE6F30"/>
    <w:rsid w:val="00CE706E"/>
    <w:rsid w:val="00CE7EB5"/>
    <w:rsid w:val="00CF4E66"/>
    <w:rsid w:val="00CF60B0"/>
    <w:rsid w:val="00D02AF0"/>
    <w:rsid w:val="00D0789A"/>
    <w:rsid w:val="00D15AC5"/>
    <w:rsid w:val="00D25DD4"/>
    <w:rsid w:val="00D531C4"/>
    <w:rsid w:val="00D55BC5"/>
    <w:rsid w:val="00D62065"/>
    <w:rsid w:val="00D64A6E"/>
    <w:rsid w:val="00D73C6A"/>
    <w:rsid w:val="00D752A8"/>
    <w:rsid w:val="00D776E3"/>
    <w:rsid w:val="00D77B46"/>
    <w:rsid w:val="00D82AFD"/>
    <w:rsid w:val="00D82D78"/>
    <w:rsid w:val="00D843C6"/>
    <w:rsid w:val="00D905A2"/>
    <w:rsid w:val="00D90833"/>
    <w:rsid w:val="00D91F06"/>
    <w:rsid w:val="00D95150"/>
    <w:rsid w:val="00D973AF"/>
    <w:rsid w:val="00DA0E28"/>
    <w:rsid w:val="00DB40A9"/>
    <w:rsid w:val="00DB512D"/>
    <w:rsid w:val="00DB5D37"/>
    <w:rsid w:val="00DB5F98"/>
    <w:rsid w:val="00DC6D95"/>
    <w:rsid w:val="00DC71C4"/>
    <w:rsid w:val="00DD37DC"/>
    <w:rsid w:val="00DD5DA3"/>
    <w:rsid w:val="00DD72D2"/>
    <w:rsid w:val="00DE38AF"/>
    <w:rsid w:val="00DE484C"/>
    <w:rsid w:val="00DE490D"/>
    <w:rsid w:val="00DE7B2F"/>
    <w:rsid w:val="00DE7C2C"/>
    <w:rsid w:val="00DF59C1"/>
    <w:rsid w:val="00DF620A"/>
    <w:rsid w:val="00DF64E7"/>
    <w:rsid w:val="00E00BFF"/>
    <w:rsid w:val="00E0224C"/>
    <w:rsid w:val="00E03BCB"/>
    <w:rsid w:val="00E03BFC"/>
    <w:rsid w:val="00E0527F"/>
    <w:rsid w:val="00E05969"/>
    <w:rsid w:val="00E05B3B"/>
    <w:rsid w:val="00E12A23"/>
    <w:rsid w:val="00E165D9"/>
    <w:rsid w:val="00E21710"/>
    <w:rsid w:val="00E34ECE"/>
    <w:rsid w:val="00E41CCF"/>
    <w:rsid w:val="00E445EA"/>
    <w:rsid w:val="00E547E2"/>
    <w:rsid w:val="00E617C3"/>
    <w:rsid w:val="00E656F9"/>
    <w:rsid w:val="00E65A23"/>
    <w:rsid w:val="00E66AA2"/>
    <w:rsid w:val="00E670D2"/>
    <w:rsid w:val="00E70097"/>
    <w:rsid w:val="00E771A6"/>
    <w:rsid w:val="00E81F52"/>
    <w:rsid w:val="00E81F8B"/>
    <w:rsid w:val="00E966EE"/>
    <w:rsid w:val="00EA1F3B"/>
    <w:rsid w:val="00EA2B23"/>
    <w:rsid w:val="00EA35D6"/>
    <w:rsid w:val="00EA5E35"/>
    <w:rsid w:val="00EB0EA5"/>
    <w:rsid w:val="00EB3BC8"/>
    <w:rsid w:val="00ED1831"/>
    <w:rsid w:val="00ED306B"/>
    <w:rsid w:val="00ED363A"/>
    <w:rsid w:val="00ED43B0"/>
    <w:rsid w:val="00ED7AD5"/>
    <w:rsid w:val="00EE1BA0"/>
    <w:rsid w:val="00EE591F"/>
    <w:rsid w:val="00EF0472"/>
    <w:rsid w:val="00EF11D1"/>
    <w:rsid w:val="00EF2AF3"/>
    <w:rsid w:val="00EF3A54"/>
    <w:rsid w:val="00EF40CA"/>
    <w:rsid w:val="00F04B41"/>
    <w:rsid w:val="00F05371"/>
    <w:rsid w:val="00F16247"/>
    <w:rsid w:val="00F17A15"/>
    <w:rsid w:val="00F21D8F"/>
    <w:rsid w:val="00F260EE"/>
    <w:rsid w:val="00F36D4D"/>
    <w:rsid w:val="00F4077A"/>
    <w:rsid w:val="00F40B14"/>
    <w:rsid w:val="00F41B97"/>
    <w:rsid w:val="00F467D0"/>
    <w:rsid w:val="00F47931"/>
    <w:rsid w:val="00F47D86"/>
    <w:rsid w:val="00F57A7D"/>
    <w:rsid w:val="00F63244"/>
    <w:rsid w:val="00F6461A"/>
    <w:rsid w:val="00F6477F"/>
    <w:rsid w:val="00F64AEA"/>
    <w:rsid w:val="00F6695B"/>
    <w:rsid w:val="00F704F1"/>
    <w:rsid w:val="00F718FA"/>
    <w:rsid w:val="00F723A7"/>
    <w:rsid w:val="00F73B39"/>
    <w:rsid w:val="00F74B20"/>
    <w:rsid w:val="00F74EB5"/>
    <w:rsid w:val="00F7797C"/>
    <w:rsid w:val="00F81620"/>
    <w:rsid w:val="00F83EBB"/>
    <w:rsid w:val="00F90DA8"/>
    <w:rsid w:val="00F97536"/>
    <w:rsid w:val="00FA58A2"/>
    <w:rsid w:val="00FB08B0"/>
    <w:rsid w:val="00FB3237"/>
    <w:rsid w:val="00FD024E"/>
    <w:rsid w:val="00FD1586"/>
    <w:rsid w:val="00FD4A51"/>
    <w:rsid w:val="00FD6B62"/>
    <w:rsid w:val="00FE1B8F"/>
    <w:rsid w:val="00FE387F"/>
    <w:rsid w:val="00FF0157"/>
    <w:rsid w:val="00FF0764"/>
    <w:rsid w:val="00FF379C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9E0EA"/>
  <w15:chartTrackingRefBased/>
  <w15:docId w15:val="{949F5283-4482-4383-801F-EFF813D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24ED5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header"/>
    <w:basedOn w:val="a"/>
    <w:rsid w:val="002156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6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565D"/>
  </w:style>
  <w:style w:type="paragraph" w:customStyle="1" w:styleId="a8">
    <w:name w:val="一太郎８/９"/>
    <w:rsid w:val="00E771A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8"/>
      <w:sz w:val="24"/>
      <w:szCs w:val="24"/>
    </w:rPr>
  </w:style>
  <w:style w:type="character" w:styleId="a9">
    <w:name w:val="Hyperlink"/>
    <w:uiPriority w:val="99"/>
    <w:unhideWhenUsed/>
    <w:rsid w:val="007D433B"/>
    <w:rPr>
      <w:strike w:val="0"/>
      <w:dstrike w:val="0"/>
      <w:color w:val="8E2B2B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0B6A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A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22E40"/>
    <w:rPr>
      <w:sz w:val="18"/>
      <w:szCs w:val="18"/>
    </w:rPr>
  </w:style>
  <w:style w:type="paragraph" w:styleId="ad">
    <w:name w:val="annotation text"/>
    <w:basedOn w:val="a"/>
    <w:link w:val="ae"/>
    <w:rsid w:val="00322E40"/>
    <w:pPr>
      <w:jc w:val="left"/>
    </w:pPr>
  </w:style>
  <w:style w:type="character" w:customStyle="1" w:styleId="ae">
    <w:name w:val="コメント文字列 (文字)"/>
    <w:link w:val="ad"/>
    <w:rsid w:val="00322E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2E40"/>
    <w:rPr>
      <w:b/>
      <w:bCs/>
    </w:rPr>
  </w:style>
  <w:style w:type="character" w:customStyle="1" w:styleId="af0">
    <w:name w:val="コメント内容 (文字)"/>
    <w:link w:val="af"/>
    <w:rsid w:val="00322E4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B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97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2145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36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15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52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1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382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50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026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8592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796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4534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5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38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97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52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11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59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35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846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08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48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73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B211-3BE7-445D-B779-6307210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984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ちば中小企業元気づくり助成事業について</vt:lpstr>
      <vt:lpstr>ちば中小企業元気づくり助成事業について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ちば中小企業元気づくり助成事業について</dc:title>
  <dc:subject/>
  <dc:creator>k-yokozawa</dc:creator>
  <cp:keywords/>
  <cp:lastModifiedBy>辻内 裕樹</cp:lastModifiedBy>
  <cp:revision>8</cp:revision>
  <cp:lastPrinted>2021-09-07T05:13:00Z</cp:lastPrinted>
  <dcterms:created xsi:type="dcterms:W3CDTF">2021-09-29T00:09:00Z</dcterms:created>
  <dcterms:modified xsi:type="dcterms:W3CDTF">2022-08-23T00:18:00Z</dcterms:modified>
</cp:coreProperties>
</file>